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E8A6C" w14:textId="77777777" w:rsidR="00E240BF" w:rsidRDefault="00C63CA1" w:rsidP="00C37D04">
      <w:pPr>
        <w:pBdr>
          <w:bottom w:val="single" w:sz="6" w:space="1" w:color="auto"/>
        </w:pBdr>
        <w:jc w:val="center"/>
      </w:pPr>
      <w:r>
        <w:t>Hulpverleningszone</w:t>
      </w:r>
      <w:r w:rsidRPr="00622E4A">
        <w:rPr>
          <w:highlight w:val="yellow"/>
        </w:rPr>
        <w:t>…</w:t>
      </w:r>
    </w:p>
    <w:p w14:paraId="75B141B3" w14:textId="77777777" w:rsidR="004001C6" w:rsidRDefault="004001C6">
      <w:pPr>
        <w:rPr>
          <w:b/>
        </w:rPr>
      </w:pPr>
    </w:p>
    <w:p w14:paraId="2C326298" w14:textId="77777777" w:rsidR="002A6218" w:rsidRDefault="00CE7423" w:rsidP="00C63CA1">
      <w:pPr>
        <w:jc w:val="center"/>
        <w:rPr>
          <w:b/>
        </w:rPr>
      </w:pPr>
      <w:r>
        <w:rPr>
          <w:b/>
        </w:rPr>
        <w:t>MODEL VAN OPVORDERINGS</w:t>
      </w:r>
      <w:r w:rsidR="004001C6">
        <w:rPr>
          <w:b/>
        </w:rPr>
        <w:t xml:space="preserve">BESLUIT VAN </w:t>
      </w:r>
      <w:r w:rsidR="00C63CA1">
        <w:rPr>
          <w:b/>
        </w:rPr>
        <w:t>DE ZONECOMMANDANT</w:t>
      </w:r>
      <w:r w:rsidR="00C63CA1">
        <w:rPr>
          <w:rStyle w:val="Appelnotedebasdep"/>
          <w:b/>
        </w:rPr>
        <w:footnoteReference w:id="1"/>
      </w:r>
      <w:r>
        <w:rPr>
          <w:b/>
        </w:rPr>
        <w:t xml:space="preserve"> OP BASIS VAN DE WET VAN 15 MEI 2007 BETREFFENDE DE CIVIELE VEILIGHEID</w:t>
      </w:r>
    </w:p>
    <w:p w14:paraId="23FD30B8" w14:textId="77777777" w:rsidR="004001C6" w:rsidRDefault="004001C6">
      <w:pPr>
        <w:rPr>
          <w:b/>
        </w:rPr>
      </w:pPr>
    </w:p>
    <w:p w14:paraId="4342D1F8" w14:textId="77777777" w:rsidR="00CE7423" w:rsidRPr="00622E4A" w:rsidRDefault="00CE7423" w:rsidP="00CE7423">
      <w:pPr>
        <w:rPr>
          <w:sz w:val="20"/>
          <w:szCs w:val="20"/>
        </w:rPr>
      </w:pPr>
      <w:r w:rsidRPr="00622E4A">
        <w:rPr>
          <w:b/>
          <w:sz w:val="20"/>
          <w:szCs w:val="20"/>
        </w:rPr>
        <w:t>Mevrouw / Mijnheer</w:t>
      </w:r>
      <w:r w:rsidRPr="00622E4A">
        <w:rPr>
          <w:sz w:val="20"/>
          <w:szCs w:val="20"/>
        </w:rPr>
        <w:t xml:space="preserve"> …………………………</w:t>
      </w:r>
      <w:r w:rsidRPr="00622E4A">
        <w:rPr>
          <w:rStyle w:val="Appelnotedebasdep"/>
          <w:sz w:val="20"/>
          <w:szCs w:val="20"/>
        </w:rPr>
        <w:footnoteReference w:id="2"/>
      </w:r>
      <w:r w:rsidRPr="00622E4A">
        <w:rPr>
          <w:sz w:val="20"/>
          <w:szCs w:val="20"/>
        </w:rPr>
        <w:t xml:space="preserve"> ,</w:t>
      </w:r>
    </w:p>
    <w:p w14:paraId="757DE9BD" w14:textId="77777777" w:rsidR="00CE7423" w:rsidRPr="00622E4A" w:rsidRDefault="00CE7423" w:rsidP="00CE7423">
      <w:pPr>
        <w:jc w:val="both"/>
        <w:rPr>
          <w:sz w:val="20"/>
          <w:szCs w:val="20"/>
        </w:rPr>
      </w:pPr>
      <w:r w:rsidRPr="00622E4A">
        <w:rPr>
          <w:sz w:val="20"/>
          <w:szCs w:val="20"/>
        </w:rPr>
        <w:t xml:space="preserve">Gelet op de wet van 15 mei 2007 betreffende de civiele veiligheid, in het bijzonder artikel 181, §1, eerste lid ;  </w:t>
      </w:r>
    </w:p>
    <w:p w14:paraId="7A7CDEE8" w14:textId="77777777" w:rsidR="00CE7423" w:rsidRPr="00622E4A" w:rsidRDefault="00CE7423" w:rsidP="00CE7423">
      <w:pPr>
        <w:jc w:val="both"/>
        <w:rPr>
          <w:sz w:val="20"/>
          <w:szCs w:val="20"/>
        </w:rPr>
      </w:pPr>
      <w:r w:rsidRPr="00622E4A">
        <w:rPr>
          <w:sz w:val="20"/>
          <w:szCs w:val="20"/>
        </w:rPr>
        <w:t>Gelet op het koninklijk besluit van 25 april 2014 tot vaststelling van de modaliteiten van de opvorderingsbevoegdheid bedoeld in artikel 181 van de wet van 15 mei 2007 betreffende de civiele veiligheid ;</w:t>
      </w:r>
    </w:p>
    <w:p w14:paraId="2380762D" w14:textId="77777777" w:rsidR="00CE7423" w:rsidRDefault="00CE7423" w:rsidP="00CE7423">
      <w:pPr>
        <w:jc w:val="both"/>
        <w:rPr>
          <w:sz w:val="20"/>
          <w:szCs w:val="20"/>
        </w:rPr>
      </w:pPr>
    </w:p>
    <w:p w14:paraId="1242549F" w14:textId="77777777" w:rsidR="00F7422D" w:rsidRPr="00622E4A" w:rsidRDefault="00F7422D" w:rsidP="00CE7423">
      <w:pPr>
        <w:jc w:val="both"/>
        <w:rPr>
          <w:sz w:val="20"/>
          <w:szCs w:val="20"/>
        </w:rPr>
      </w:pPr>
      <w:r w:rsidRPr="00622E4A">
        <w:rPr>
          <w:sz w:val="20"/>
          <w:szCs w:val="20"/>
        </w:rPr>
        <w:t>Overwegende dat</w:t>
      </w:r>
      <w:r>
        <w:rPr>
          <w:sz w:val="20"/>
          <w:szCs w:val="20"/>
        </w:rPr>
        <w:t>…………………………………………………………………………………………………………………….</w:t>
      </w:r>
      <w:r w:rsidRPr="009A1362">
        <w:rPr>
          <w:sz w:val="20"/>
          <w:szCs w:val="20"/>
          <w:lang w:val="nl"/>
        </w:rPr>
        <w:t>.</w:t>
      </w:r>
      <w:r>
        <w:rPr>
          <w:rStyle w:val="Appelnotedebasdep"/>
          <w:sz w:val="20"/>
          <w:szCs w:val="20"/>
        </w:rPr>
        <w:footnoteReference w:id="3"/>
      </w:r>
    </w:p>
    <w:p w14:paraId="15B51B0D" w14:textId="77777777" w:rsidR="00CE7423" w:rsidRPr="00622E4A" w:rsidRDefault="00CE7423" w:rsidP="00CE7423">
      <w:pPr>
        <w:jc w:val="both"/>
        <w:rPr>
          <w:sz w:val="20"/>
          <w:szCs w:val="20"/>
        </w:rPr>
      </w:pPr>
      <w:commentRangeStart w:id="0"/>
      <w:r w:rsidRPr="00622E4A">
        <w:rPr>
          <w:sz w:val="20"/>
          <w:szCs w:val="20"/>
        </w:rPr>
        <w:t>Overwegende dat e</w:t>
      </w:r>
      <w:r w:rsidR="00C63CA1" w:rsidRPr="00622E4A">
        <w:rPr>
          <w:sz w:val="20"/>
          <w:szCs w:val="20"/>
        </w:rPr>
        <w:t>ind vorig jaar er een nieuw coronavirus (Covid-19) in de regio Wuhan in China</w:t>
      </w:r>
      <w:r w:rsidRPr="00622E4A">
        <w:rPr>
          <w:sz w:val="20"/>
          <w:szCs w:val="20"/>
        </w:rPr>
        <w:t xml:space="preserve"> verscheen;</w:t>
      </w:r>
    </w:p>
    <w:p w14:paraId="5FDB798B" w14:textId="77777777" w:rsidR="004001C6" w:rsidRPr="00622E4A" w:rsidRDefault="00CE7423" w:rsidP="00CE7423">
      <w:pPr>
        <w:jc w:val="both"/>
        <w:rPr>
          <w:sz w:val="20"/>
          <w:szCs w:val="20"/>
        </w:rPr>
      </w:pPr>
      <w:r w:rsidRPr="00622E4A">
        <w:rPr>
          <w:sz w:val="20"/>
          <w:szCs w:val="20"/>
        </w:rPr>
        <w:t>Overwegende dat s</w:t>
      </w:r>
      <w:r w:rsidR="00C63CA1" w:rsidRPr="00622E4A">
        <w:rPr>
          <w:sz w:val="20"/>
          <w:szCs w:val="20"/>
        </w:rPr>
        <w:t>indsdien het virus naar andere landen, met name in Europa en in België</w:t>
      </w:r>
      <w:r w:rsidRPr="00622E4A">
        <w:rPr>
          <w:sz w:val="20"/>
          <w:szCs w:val="20"/>
        </w:rPr>
        <w:t xml:space="preserve"> zich verspreid heeft;</w:t>
      </w:r>
    </w:p>
    <w:p w14:paraId="01D2AFB4" w14:textId="77777777" w:rsidR="00CE7423" w:rsidRPr="00622E4A" w:rsidRDefault="00CE7423" w:rsidP="00CE7423">
      <w:pPr>
        <w:jc w:val="both"/>
        <w:rPr>
          <w:sz w:val="20"/>
          <w:szCs w:val="20"/>
        </w:rPr>
      </w:pPr>
      <w:r w:rsidRPr="00622E4A">
        <w:rPr>
          <w:sz w:val="20"/>
          <w:szCs w:val="20"/>
        </w:rPr>
        <w:t>Overwegende dat s</w:t>
      </w:r>
      <w:r w:rsidR="00C63CA1" w:rsidRPr="00622E4A">
        <w:rPr>
          <w:sz w:val="20"/>
          <w:szCs w:val="20"/>
        </w:rPr>
        <w:t xml:space="preserve">inds 9 maart 2020 België in "versterkte" fase 2 </w:t>
      </w:r>
      <w:r w:rsidRPr="00622E4A">
        <w:rPr>
          <w:sz w:val="20"/>
          <w:szCs w:val="20"/>
        </w:rPr>
        <w:t xml:space="preserve">is </w:t>
      </w:r>
      <w:r w:rsidR="00C63CA1" w:rsidRPr="00622E4A">
        <w:rPr>
          <w:sz w:val="20"/>
          <w:szCs w:val="20"/>
        </w:rPr>
        <w:t>om de verspreiding van het coronavirus tegen te gaan</w:t>
      </w:r>
      <w:r w:rsidRPr="00622E4A">
        <w:rPr>
          <w:sz w:val="20"/>
          <w:szCs w:val="20"/>
        </w:rPr>
        <w:t>;</w:t>
      </w:r>
    </w:p>
    <w:p w14:paraId="0AAB3694" w14:textId="77777777" w:rsidR="00C63CA1" w:rsidRPr="00622E4A" w:rsidRDefault="00CE7423" w:rsidP="00CE7423">
      <w:pPr>
        <w:jc w:val="both"/>
        <w:rPr>
          <w:sz w:val="20"/>
          <w:szCs w:val="20"/>
        </w:rPr>
      </w:pPr>
      <w:r w:rsidRPr="00622E4A">
        <w:rPr>
          <w:sz w:val="20"/>
          <w:szCs w:val="20"/>
        </w:rPr>
        <w:t>Overwegende dat d</w:t>
      </w:r>
      <w:r w:rsidR="00C63CA1" w:rsidRPr="00622E4A">
        <w:rPr>
          <w:sz w:val="20"/>
          <w:szCs w:val="20"/>
        </w:rPr>
        <w:t>eze pandemie een impact op de beschikbaarheid van operationele personeelsleden van de hulpverleningszone</w:t>
      </w:r>
      <w:r w:rsidRPr="00622E4A">
        <w:rPr>
          <w:sz w:val="20"/>
          <w:szCs w:val="20"/>
        </w:rPr>
        <w:t xml:space="preserve"> heeft;</w:t>
      </w:r>
    </w:p>
    <w:p w14:paraId="6559895B" w14:textId="6961F319" w:rsidR="00C63CA1" w:rsidRPr="00622E4A" w:rsidRDefault="00CE7423" w:rsidP="00C63CA1">
      <w:pPr>
        <w:jc w:val="both"/>
        <w:rPr>
          <w:sz w:val="20"/>
          <w:szCs w:val="20"/>
        </w:rPr>
      </w:pPr>
      <w:r w:rsidRPr="00622E4A">
        <w:rPr>
          <w:sz w:val="20"/>
          <w:szCs w:val="20"/>
        </w:rPr>
        <w:t>Overwegende dat d</w:t>
      </w:r>
      <w:r w:rsidR="00C63CA1" w:rsidRPr="00622E4A">
        <w:rPr>
          <w:sz w:val="20"/>
          <w:szCs w:val="20"/>
        </w:rPr>
        <w:t xml:space="preserve">e hulpverleningszone het hoofd </w:t>
      </w:r>
      <w:r w:rsidR="00CB3E96">
        <w:rPr>
          <w:sz w:val="20"/>
          <w:szCs w:val="20"/>
        </w:rPr>
        <w:t xml:space="preserve">biedt </w:t>
      </w:r>
      <w:r w:rsidR="00C63CA1" w:rsidRPr="00622E4A">
        <w:rPr>
          <w:sz w:val="20"/>
          <w:szCs w:val="20"/>
        </w:rPr>
        <w:t>aan een hoog afwezigheidscijfer bij haar personeelsleden</w:t>
      </w:r>
      <w:r w:rsidRPr="00622E4A">
        <w:rPr>
          <w:sz w:val="20"/>
          <w:szCs w:val="20"/>
        </w:rPr>
        <w:t>;</w:t>
      </w:r>
      <w:r w:rsidR="00C63CA1" w:rsidRPr="00622E4A">
        <w:rPr>
          <w:sz w:val="20"/>
          <w:szCs w:val="20"/>
        </w:rPr>
        <w:t xml:space="preserve"> </w:t>
      </w:r>
      <w:r w:rsidRPr="00622E4A">
        <w:rPr>
          <w:sz w:val="20"/>
          <w:szCs w:val="20"/>
        </w:rPr>
        <w:t>d</w:t>
      </w:r>
      <w:r w:rsidR="00C63CA1" w:rsidRPr="00622E4A">
        <w:rPr>
          <w:sz w:val="20"/>
          <w:szCs w:val="20"/>
        </w:rPr>
        <w:t>eze worden ofwel ziek, ofwel moeten ze voor een ziek familielid zorgen, ofwel kun</w:t>
      </w:r>
      <w:r w:rsidRPr="00622E4A">
        <w:rPr>
          <w:sz w:val="20"/>
          <w:szCs w:val="20"/>
        </w:rPr>
        <w:t>nen ze niet op het werk geraken;</w:t>
      </w:r>
    </w:p>
    <w:p w14:paraId="36F764BB" w14:textId="6DB7FE44" w:rsidR="004001C6" w:rsidRPr="00622E4A" w:rsidRDefault="00CE7423" w:rsidP="00C63CA1">
      <w:pPr>
        <w:jc w:val="both"/>
        <w:rPr>
          <w:sz w:val="20"/>
          <w:szCs w:val="20"/>
        </w:rPr>
      </w:pPr>
      <w:r w:rsidRPr="00622E4A">
        <w:rPr>
          <w:sz w:val="20"/>
          <w:szCs w:val="20"/>
        </w:rPr>
        <w:t>Overwegende dat de zone</w:t>
      </w:r>
      <w:r w:rsidR="00C63CA1" w:rsidRPr="00622E4A">
        <w:rPr>
          <w:sz w:val="20"/>
          <w:szCs w:val="20"/>
        </w:rPr>
        <w:t xml:space="preserve"> dus alles in het werk </w:t>
      </w:r>
      <w:r w:rsidRPr="00622E4A">
        <w:rPr>
          <w:sz w:val="20"/>
          <w:szCs w:val="20"/>
        </w:rPr>
        <w:t xml:space="preserve">moet </w:t>
      </w:r>
      <w:r w:rsidR="00C63CA1" w:rsidRPr="00622E4A">
        <w:rPr>
          <w:sz w:val="20"/>
          <w:szCs w:val="20"/>
        </w:rPr>
        <w:t xml:space="preserve">stellen opdat de werking van </w:t>
      </w:r>
      <w:r w:rsidRPr="00622E4A">
        <w:rPr>
          <w:sz w:val="20"/>
          <w:szCs w:val="20"/>
        </w:rPr>
        <w:t>haar</w:t>
      </w:r>
      <w:r w:rsidR="00C63CA1" w:rsidRPr="00622E4A">
        <w:rPr>
          <w:sz w:val="20"/>
          <w:szCs w:val="20"/>
        </w:rPr>
        <w:t xml:space="preserve"> organisatie gew</w:t>
      </w:r>
      <w:r w:rsidR="00237AE9" w:rsidRPr="00622E4A">
        <w:rPr>
          <w:sz w:val="20"/>
          <w:szCs w:val="20"/>
        </w:rPr>
        <w:t xml:space="preserve">aarborgd blijft en de </w:t>
      </w:r>
      <w:proofErr w:type="spellStart"/>
      <w:r w:rsidR="00237AE9" w:rsidRPr="00622E4A">
        <w:rPr>
          <w:sz w:val="20"/>
          <w:szCs w:val="20"/>
        </w:rPr>
        <w:t>operation</w:t>
      </w:r>
      <w:r w:rsidR="00C63CA1" w:rsidRPr="00622E4A">
        <w:rPr>
          <w:sz w:val="20"/>
          <w:szCs w:val="20"/>
        </w:rPr>
        <w:t>aliteit</w:t>
      </w:r>
      <w:proofErr w:type="spellEnd"/>
      <w:r w:rsidR="00C63CA1" w:rsidRPr="00622E4A">
        <w:rPr>
          <w:sz w:val="20"/>
          <w:szCs w:val="20"/>
        </w:rPr>
        <w:t xml:space="preserve"> van haar diensten verzekerd wordt o</w:t>
      </w:r>
      <w:r w:rsidRPr="00622E4A">
        <w:rPr>
          <w:sz w:val="20"/>
          <w:szCs w:val="20"/>
        </w:rPr>
        <w:t>m haar opdrachten uit te voeren;</w:t>
      </w:r>
    </w:p>
    <w:p w14:paraId="4BE02E14" w14:textId="46A25E07" w:rsidR="006E440E" w:rsidRPr="00622E4A" w:rsidRDefault="00CE7423" w:rsidP="00237AE9">
      <w:pPr>
        <w:jc w:val="both"/>
        <w:rPr>
          <w:sz w:val="20"/>
          <w:szCs w:val="20"/>
        </w:rPr>
      </w:pPr>
      <w:r w:rsidRPr="00622E4A">
        <w:rPr>
          <w:sz w:val="20"/>
          <w:szCs w:val="20"/>
        </w:rPr>
        <w:t xml:space="preserve">Overwegende dat </w:t>
      </w:r>
      <w:r w:rsidR="00237AE9" w:rsidRPr="00622E4A">
        <w:rPr>
          <w:sz w:val="20"/>
          <w:szCs w:val="20"/>
        </w:rPr>
        <w:t>de gewone middelen de zone niet toelat</w:t>
      </w:r>
      <w:r w:rsidR="00CB3E96">
        <w:rPr>
          <w:sz w:val="20"/>
          <w:szCs w:val="20"/>
        </w:rPr>
        <w:t>en</w:t>
      </w:r>
      <w:r w:rsidR="00237AE9" w:rsidRPr="00622E4A">
        <w:rPr>
          <w:sz w:val="20"/>
          <w:szCs w:val="20"/>
        </w:rPr>
        <w:t xml:space="preserve"> de medewerking van de personen te genieten waaraan ze dring</w:t>
      </w:r>
      <w:r w:rsidRPr="00622E4A">
        <w:rPr>
          <w:sz w:val="20"/>
          <w:szCs w:val="20"/>
        </w:rPr>
        <w:t>end nood hebben;</w:t>
      </w:r>
      <w:commentRangeEnd w:id="0"/>
      <w:r w:rsidR="00F7422D">
        <w:rPr>
          <w:rStyle w:val="Marquedecommentaire"/>
        </w:rPr>
        <w:commentReference w:id="0"/>
      </w:r>
    </w:p>
    <w:p w14:paraId="72548E6D" w14:textId="77777777" w:rsidR="004001C6" w:rsidRDefault="004001C6" w:rsidP="00752AFD"/>
    <w:p w14:paraId="30E8F1A5" w14:textId="77777777" w:rsidR="00CE7423" w:rsidRDefault="00CE7423">
      <w:pPr>
        <w:rPr>
          <w:b/>
          <w:u w:val="single"/>
        </w:rPr>
      </w:pPr>
      <w:r>
        <w:rPr>
          <w:b/>
          <w:u w:val="single"/>
        </w:rPr>
        <w:br w:type="page"/>
      </w:r>
    </w:p>
    <w:p w14:paraId="738B1F21" w14:textId="77777777" w:rsidR="00F85BD9" w:rsidRPr="00622E4A" w:rsidRDefault="00F85BD9" w:rsidP="00752AFD">
      <w:pPr>
        <w:rPr>
          <w:b/>
          <w:sz w:val="20"/>
          <w:szCs w:val="20"/>
          <w:u w:val="single"/>
        </w:rPr>
      </w:pPr>
      <w:r w:rsidRPr="00622E4A">
        <w:rPr>
          <w:b/>
          <w:sz w:val="20"/>
          <w:szCs w:val="20"/>
          <w:u w:val="single"/>
        </w:rPr>
        <w:lastRenderedPageBreak/>
        <w:t>BESLUIT</w:t>
      </w:r>
    </w:p>
    <w:p w14:paraId="3B362D2D" w14:textId="77777777" w:rsidR="00CE7423" w:rsidRPr="00622E4A" w:rsidRDefault="00CE7423" w:rsidP="00CE7423">
      <w:pPr>
        <w:rPr>
          <w:sz w:val="20"/>
          <w:szCs w:val="20"/>
        </w:rPr>
      </w:pPr>
      <w:r w:rsidRPr="00622E4A">
        <w:rPr>
          <w:b/>
          <w:sz w:val="20"/>
          <w:szCs w:val="20"/>
          <w:lang w:val="nl"/>
        </w:rPr>
        <w:t>Art. 1.</w:t>
      </w:r>
      <w:r w:rsidRPr="00622E4A">
        <w:rPr>
          <w:sz w:val="20"/>
          <w:szCs w:val="20"/>
          <w:lang w:val="nl"/>
        </w:rPr>
        <w:t xml:space="preserve">     ………………………………………………………………………………..…………………..…………………….. </w:t>
      </w:r>
      <w:r w:rsidRPr="00622E4A">
        <w:rPr>
          <w:rStyle w:val="Appelnotedebasdep"/>
          <w:sz w:val="20"/>
          <w:szCs w:val="20"/>
        </w:rPr>
        <w:footnoteReference w:id="4"/>
      </w:r>
      <w:r w:rsidRPr="00622E4A">
        <w:rPr>
          <w:sz w:val="20"/>
          <w:szCs w:val="20"/>
          <w:lang w:val="nl"/>
        </w:rPr>
        <w:t xml:space="preserve"> wordt opgevorderd.</w:t>
      </w:r>
    </w:p>
    <w:p w14:paraId="286FD850" w14:textId="77777777" w:rsidR="00CE7423" w:rsidRPr="00622E4A" w:rsidRDefault="00CE7423" w:rsidP="00CE7423">
      <w:pPr>
        <w:jc w:val="both"/>
        <w:rPr>
          <w:sz w:val="20"/>
          <w:szCs w:val="20"/>
          <w:lang w:val="nl"/>
        </w:rPr>
      </w:pPr>
      <w:r w:rsidRPr="00622E4A">
        <w:rPr>
          <w:sz w:val="20"/>
          <w:szCs w:val="20"/>
          <w:lang w:val="nl"/>
        </w:rPr>
        <w:t>Voor: ………………………………………………………………………..…………………..…………………..…………………..………………………….</w:t>
      </w:r>
      <w:r w:rsidRPr="00622E4A">
        <w:rPr>
          <w:rStyle w:val="Appelnotedebasdep"/>
          <w:sz w:val="20"/>
          <w:szCs w:val="20"/>
        </w:rPr>
        <w:footnoteReference w:id="5"/>
      </w:r>
    </w:p>
    <w:p w14:paraId="65CA3B0B" w14:textId="77777777" w:rsidR="00CE7423" w:rsidRPr="00622E4A" w:rsidRDefault="00CE7423" w:rsidP="00CE7423">
      <w:pPr>
        <w:rPr>
          <w:sz w:val="20"/>
          <w:szCs w:val="20"/>
          <w:lang w:val="nl"/>
        </w:rPr>
      </w:pPr>
      <w:r w:rsidRPr="00622E4A">
        <w:rPr>
          <w:sz w:val="20"/>
          <w:szCs w:val="20"/>
          <w:lang w:val="nl"/>
        </w:rPr>
        <w:t>………………………………………………………………………..…………………..…………………..…………………..………………………….</w:t>
      </w:r>
    </w:p>
    <w:p w14:paraId="58626E38" w14:textId="77777777" w:rsidR="00CE7423" w:rsidRPr="00622E4A" w:rsidRDefault="00CE7423" w:rsidP="00CE7423">
      <w:pPr>
        <w:rPr>
          <w:sz w:val="20"/>
          <w:szCs w:val="20"/>
        </w:rPr>
      </w:pPr>
      <w:r w:rsidRPr="00622E4A">
        <w:rPr>
          <w:sz w:val="20"/>
          <w:szCs w:val="20"/>
          <w:lang w:val="nl"/>
        </w:rPr>
        <w:t>Plaats van inzet: ……………………………………………………………………..…………………..…………………..………………………………….</w:t>
      </w:r>
    </w:p>
    <w:p w14:paraId="532B3861" w14:textId="77777777" w:rsidR="00CE7423" w:rsidRPr="00622E4A" w:rsidRDefault="00CE7423" w:rsidP="00CE7423">
      <w:pPr>
        <w:rPr>
          <w:sz w:val="20"/>
          <w:szCs w:val="20"/>
        </w:rPr>
      </w:pPr>
      <w:r w:rsidRPr="00622E4A">
        <w:rPr>
          <w:sz w:val="20"/>
          <w:szCs w:val="20"/>
          <w:lang w:val="nl"/>
        </w:rPr>
        <w:t>Voorwaarden waaronder de prestaties moeten worden uitgevoerd:</w:t>
      </w:r>
      <w:r w:rsidRPr="00622E4A">
        <w:rPr>
          <w:sz w:val="20"/>
          <w:szCs w:val="20"/>
        </w:rPr>
        <w:t xml:space="preserve"> </w:t>
      </w:r>
      <w:r w:rsidRPr="00622E4A">
        <w:rPr>
          <w:sz w:val="20"/>
          <w:szCs w:val="20"/>
          <w:lang w:val="nl"/>
        </w:rPr>
        <w:t>………………………………………………………………….</w:t>
      </w:r>
    </w:p>
    <w:p w14:paraId="3C1EB981" w14:textId="77777777" w:rsidR="00CE7423" w:rsidRPr="00622E4A" w:rsidRDefault="00CE7423" w:rsidP="00CE7423">
      <w:pPr>
        <w:rPr>
          <w:sz w:val="20"/>
          <w:szCs w:val="20"/>
          <w:lang w:val="nl"/>
        </w:rPr>
      </w:pPr>
      <w:r w:rsidRPr="00622E4A">
        <w:rPr>
          <w:sz w:val="20"/>
          <w:szCs w:val="20"/>
          <w:lang w:val="nl"/>
        </w:rPr>
        <w:t>………………………………………………………………….…………………………………………………………………………………………………………</w:t>
      </w:r>
    </w:p>
    <w:p w14:paraId="01BF62A8" w14:textId="77777777" w:rsidR="00CE7423" w:rsidRPr="00622E4A" w:rsidRDefault="00CE7423" w:rsidP="00CE7423">
      <w:pPr>
        <w:rPr>
          <w:sz w:val="20"/>
          <w:szCs w:val="20"/>
          <w:lang w:val="nl"/>
        </w:rPr>
      </w:pPr>
      <w:r w:rsidRPr="00622E4A">
        <w:rPr>
          <w:sz w:val="20"/>
          <w:szCs w:val="20"/>
          <w:lang w:val="nl"/>
        </w:rPr>
        <w:t>Schatting van de hoeveelheid en van de duur van de opvordering:……………………………..………………………………………</w:t>
      </w:r>
    </w:p>
    <w:p w14:paraId="263883E0" w14:textId="081B556C" w:rsidR="00CE7423" w:rsidRPr="00622E4A" w:rsidRDefault="00CE7423" w:rsidP="00CE7423">
      <w:pPr>
        <w:jc w:val="both"/>
        <w:rPr>
          <w:sz w:val="20"/>
          <w:szCs w:val="20"/>
        </w:rPr>
      </w:pPr>
      <w:r w:rsidRPr="00622E4A">
        <w:rPr>
          <w:sz w:val="20"/>
          <w:szCs w:val="20"/>
        </w:rPr>
        <w:t>De opgevorderde goederen moeten worden bewaard door de opgevorderde tot hun ter beschikking stelling aan de opvorderende overheid.</w:t>
      </w:r>
      <w:r w:rsidR="00CB3E96">
        <w:rPr>
          <w:rStyle w:val="Appelnotedebasdep"/>
          <w:sz w:val="20"/>
          <w:szCs w:val="20"/>
        </w:rPr>
        <w:footnoteReference w:id="6"/>
      </w:r>
    </w:p>
    <w:p w14:paraId="68BE2A41" w14:textId="3B681CB3" w:rsidR="00CE73CC" w:rsidRDefault="00CE73CC" w:rsidP="00CE73CC">
      <w:pPr>
        <w:jc w:val="both"/>
        <w:rPr>
          <w:sz w:val="20"/>
          <w:szCs w:val="20"/>
        </w:rPr>
      </w:pPr>
      <w:r w:rsidRPr="00606228">
        <w:rPr>
          <w:sz w:val="20"/>
          <w:szCs w:val="20"/>
        </w:rPr>
        <w:t>Mevrouw/De heer</w:t>
      </w:r>
      <w:r w:rsidRPr="00606228">
        <w:rPr>
          <w:rStyle w:val="Appelnotedebasdep"/>
          <w:sz w:val="20"/>
          <w:szCs w:val="20"/>
        </w:rPr>
        <w:footnoteReference w:id="7"/>
      </w:r>
      <w:r w:rsidRPr="00606228">
        <w:rPr>
          <w:sz w:val="20"/>
          <w:szCs w:val="20"/>
        </w:rPr>
        <w:t>………………………………………..</w:t>
      </w:r>
      <w:r>
        <w:rPr>
          <w:sz w:val="20"/>
          <w:szCs w:val="20"/>
        </w:rPr>
        <w:t xml:space="preserve"> wordt aangeduid om de ontvangstbevestiging van het opvorderingsbesluit en/of de ontvangstbevestiging van de </w:t>
      </w:r>
      <w:r w:rsidRPr="00606228">
        <w:rPr>
          <w:sz w:val="20"/>
          <w:szCs w:val="20"/>
        </w:rPr>
        <w:t>prestaties/goederen aan te</w:t>
      </w:r>
      <w:r>
        <w:rPr>
          <w:sz w:val="20"/>
          <w:szCs w:val="20"/>
        </w:rPr>
        <w:t xml:space="preserve"> vullen en te ondertekenen.</w:t>
      </w:r>
    </w:p>
    <w:p w14:paraId="2421C7B6" w14:textId="77777777" w:rsidR="00CE73CC" w:rsidRDefault="00CE73CC" w:rsidP="00CE73CC">
      <w:pPr>
        <w:jc w:val="both"/>
        <w:rPr>
          <w:sz w:val="20"/>
          <w:szCs w:val="20"/>
        </w:rPr>
      </w:pPr>
    </w:p>
    <w:p w14:paraId="53FE8247" w14:textId="77777777" w:rsidR="00CE7423" w:rsidRPr="00622E4A" w:rsidRDefault="00CE7423" w:rsidP="00CE7423">
      <w:pPr>
        <w:rPr>
          <w:sz w:val="20"/>
          <w:szCs w:val="20"/>
          <w:lang w:val="nl"/>
        </w:rPr>
      </w:pPr>
      <w:r w:rsidRPr="00622E4A">
        <w:rPr>
          <w:b/>
          <w:sz w:val="20"/>
          <w:szCs w:val="20"/>
          <w:lang w:val="nl"/>
        </w:rPr>
        <w:t>Art.2.</w:t>
      </w:r>
      <w:r w:rsidRPr="00622E4A">
        <w:rPr>
          <w:sz w:val="20"/>
          <w:szCs w:val="20"/>
          <w:lang w:val="nl"/>
        </w:rPr>
        <w:t xml:space="preserve"> In geval van facturering van de prestaties, wordt </w:t>
      </w:r>
      <w:r w:rsidRPr="00622E4A">
        <w:rPr>
          <w:sz w:val="20"/>
          <w:szCs w:val="20"/>
          <w:u w:val="single"/>
          <w:lang w:val="nl"/>
        </w:rPr>
        <w:t>de originele factuur</w:t>
      </w:r>
      <w:r w:rsidRPr="00622E4A">
        <w:rPr>
          <w:sz w:val="20"/>
          <w:szCs w:val="20"/>
          <w:lang w:val="nl"/>
        </w:rPr>
        <w:t xml:space="preserve"> van deze diensten gericht aan:</w:t>
      </w:r>
    </w:p>
    <w:p w14:paraId="65D8D1C8" w14:textId="77777777" w:rsidR="00622E4A" w:rsidRPr="00622E4A" w:rsidRDefault="00622E4A" w:rsidP="00CE7423">
      <w:pPr>
        <w:rPr>
          <w:sz w:val="20"/>
          <w:szCs w:val="20"/>
        </w:rPr>
      </w:pPr>
    </w:p>
    <w:p w14:paraId="49F4C663" w14:textId="2747D930" w:rsidR="00CE7423" w:rsidRDefault="00CE7423" w:rsidP="00CE7423">
      <w:pPr>
        <w:jc w:val="both"/>
        <w:rPr>
          <w:sz w:val="20"/>
          <w:szCs w:val="20"/>
          <w:lang w:val="nl"/>
        </w:rPr>
      </w:pPr>
      <w:r w:rsidRPr="00622E4A">
        <w:rPr>
          <w:b/>
          <w:sz w:val="20"/>
          <w:szCs w:val="20"/>
          <w:lang w:val="nl"/>
        </w:rPr>
        <w:t>Art. 3.</w:t>
      </w:r>
      <w:r w:rsidRPr="00622E4A">
        <w:rPr>
          <w:sz w:val="20"/>
          <w:szCs w:val="20"/>
          <w:lang w:val="nl"/>
        </w:rPr>
        <w:t xml:space="preserve"> Weigering of verzuim zich te gedragen naar de maatregelen die met toepassing van artikel 181 van de wet van 15 mei 2007 betreffende de civiele veiligheid zijn bevolen, wordt gestraft met gevangenisstraf van acht dagen tot drie maanden, en met geldboete van zesentwintig euro tot vijfhonderd euro, of met één van die straffen alleen, overeenkomstig artikel 187, eerste lid, van de wet van 15 mei 2007 betreffende de civiele veiligheid.</w:t>
      </w:r>
    </w:p>
    <w:p w14:paraId="0A63D052" w14:textId="323B9103" w:rsidR="00FB4104" w:rsidRDefault="00FB4104" w:rsidP="00CE7423">
      <w:pPr>
        <w:jc w:val="both"/>
        <w:rPr>
          <w:sz w:val="20"/>
          <w:szCs w:val="20"/>
          <w:lang w:val="nl"/>
        </w:rPr>
      </w:pPr>
    </w:p>
    <w:p w14:paraId="015E59CD" w14:textId="272F1582" w:rsidR="00FB4104" w:rsidRDefault="00FB4104" w:rsidP="00FB4104">
      <w:pPr>
        <w:jc w:val="both"/>
        <w:rPr>
          <w:sz w:val="20"/>
          <w:szCs w:val="20"/>
          <w:lang w:val="nl"/>
        </w:rPr>
      </w:pPr>
      <w:r w:rsidRPr="00953C23">
        <w:rPr>
          <w:b/>
          <w:sz w:val="20"/>
          <w:szCs w:val="20"/>
          <w:lang w:val="nl"/>
        </w:rPr>
        <w:t xml:space="preserve">Art. </w:t>
      </w:r>
      <w:r>
        <w:rPr>
          <w:b/>
          <w:sz w:val="20"/>
          <w:szCs w:val="20"/>
          <w:lang w:val="nl"/>
        </w:rPr>
        <w:t>4</w:t>
      </w:r>
      <w:r w:rsidRPr="00953C23">
        <w:rPr>
          <w:b/>
          <w:sz w:val="20"/>
          <w:szCs w:val="20"/>
          <w:lang w:val="nl"/>
        </w:rPr>
        <w:t>.</w:t>
      </w:r>
      <w:r>
        <w:rPr>
          <w:sz w:val="20"/>
          <w:szCs w:val="20"/>
          <w:lang w:val="nl"/>
        </w:rPr>
        <w:t xml:space="preserve"> De Zonecommandant</w:t>
      </w:r>
      <w:r w:rsidRPr="009A1362">
        <w:rPr>
          <w:sz w:val="20"/>
          <w:szCs w:val="20"/>
          <w:lang w:val="nl"/>
        </w:rPr>
        <w:t xml:space="preserve"> kan de genoemde maatregelen ambtshalve doen uitvoeren, uitsluitend op kosten van de weerspannige of in gebreke gebleven personen, en dit overeenkomstig artikel 187, derde lid</w:t>
      </w:r>
      <w:r>
        <w:rPr>
          <w:sz w:val="20"/>
          <w:szCs w:val="20"/>
          <w:lang w:val="nl"/>
        </w:rPr>
        <w:t>, van de wet van 15 mei 2007 betreffende de civiele veiligheid.</w:t>
      </w:r>
    </w:p>
    <w:p w14:paraId="3236F4E9" w14:textId="77777777" w:rsidR="00FB4104" w:rsidRPr="00FB4104" w:rsidRDefault="00FB4104" w:rsidP="00CE7423">
      <w:pPr>
        <w:jc w:val="both"/>
        <w:rPr>
          <w:sz w:val="20"/>
          <w:szCs w:val="20"/>
          <w:lang w:val="nl"/>
        </w:rPr>
      </w:pPr>
    </w:p>
    <w:p w14:paraId="4E6BB0E9" w14:textId="77777777" w:rsidR="00A13EFB" w:rsidRPr="00622E4A" w:rsidRDefault="00CE7423" w:rsidP="00D45B17">
      <w:pPr>
        <w:jc w:val="both"/>
        <w:rPr>
          <w:sz w:val="20"/>
          <w:szCs w:val="20"/>
        </w:rPr>
      </w:pPr>
      <w:r w:rsidRPr="00622E4A">
        <w:rPr>
          <w:sz w:val="20"/>
          <w:szCs w:val="20"/>
        </w:rPr>
        <w:t>E</w:t>
      </w:r>
      <w:r w:rsidR="00A13EFB" w:rsidRPr="00622E4A">
        <w:rPr>
          <w:sz w:val="20"/>
          <w:szCs w:val="20"/>
        </w:rPr>
        <w:t xml:space="preserve">en beroep tot </w:t>
      </w:r>
      <w:r w:rsidRPr="00622E4A">
        <w:rPr>
          <w:sz w:val="20"/>
          <w:szCs w:val="20"/>
        </w:rPr>
        <w:t>vernietiging</w:t>
      </w:r>
      <w:r w:rsidR="00A13EFB" w:rsidRPr="00622E4A">
        <w:rPr>
          <w:sz w:val="20"/>
          <w:szCs w:val="20"/>
        </w:rPr>
        <w:t xml:space="preserve"> bij de Raad van State, afdeling </w:t>
      </w:r>
      <w:r w:rsidR="00237AE9" w:rsidRPr="00622E4A">
        <w:rPr>
          <w:sz w:val="20"/>
          <w:szCs w:val="20"/>
        </w:rPr>
        <w:t>bestuursrechtspraak</w:t>
      </w:r>
      <w:r w:rsidRPr="00622E4A">
        <w:rPr>
          <w:sz w:val="20"/>
          <w:szCs w:val="20"/>
        </w:rPr>
        <w:t xml:space="preserve"> kan worden ingediend tegen deze beslissing</w:t>
      </w:r>
      <w:r w:rsidR="00A13EFB" w:rsidRPr="00622E4A">
        <w:rPr>
          <w:sz w:val="20"/>
          <w:szCs w:val="20"/>
        </w:rPr>
        <w:t xml:space="preserve">. </w:t>
      </w:r>
      <w:r w:rsidR="004001C6" w:rsidRPr="00622E4A">
        <w:rPr>
          <w:sz w:val="20"/>
          <w:szCs w:val="20"/>
        </w:rPr>
        <w:t xml:space="preserve">Het verzoek tot </w:t>
      </w:r>
      <w:r w:rsidRPr="00622E4A">
        <w:rPr>
          <w:sz w:val="20"/>
          <w:szCs w:val="20"/>
        </w:rPr>
        <w:t>vernietiging</w:t>
      </w:r>
      <w:r w:rsidR="004001C6" w:rsidRPr="00622E4A">
        <w:rPr>
          <w:sz w:val="20"/>
          <w:szCs w:val="20"/>
        </w:rPr>
        <w:t xml:space="preserve"> moet </w:t>
      </w:r>
      <w:r w:rsidRPr="00622E4A">
        <w:rPr>
          <w:sz w:val="20"/>
          <w:szCs w:val="20"/>
        </w:rPr>
        <w:t xml:space="preserve">worden verzonden </w:t>
      </w:r>
      <w:r w:rsidR="004001C6" w:rsidRPr="00622E4A">
        <w:rPr>
          <w:sz w:val="20"/>
          <w:szCs w:val="20"/>
        </w:rPr>
        <w:t xml:space="preserve">bij een aangetekende </w:t>
      </w:r>
      <w:r w:rsidR="00622E4A" w:rsidRPr="00622E4A">
        <w:rPr>
          <w:sz w:val="20"/>
          <w:szCs w:val="20"/>
        </w:rPr>
        <w:t xml:space="preserve">schrijven </w:t>
      </w:r>
      <w:r w:rsidR="004001C6" w:rsidRPr="00622E4A">
        <w:rPr>
          <w:sz w:val="20"/>
          <w:szCs w:val="20"/>
        </w:rPr>
        <w:t xml:space="preserve">aan de Raad van State, Wetenschapsstraat 33, 1040 Brussel, binnen de zestig dagen na ontvangst van </w:t>
      </w:r>
      <w:r w:rsidR="00622E4A" w:rsidRPr="00622E4A">
        <w:rPr>
          <w:sz w:val="20"/>
          <w:szCs w:val="20"/>
        </w:rPr>
        <w:t>deze beslissing</w:t>
      </w:r>
      <w:r w:rsidR="004001C6" w:rsidRPr="00622E4A">
        <w:rPr>
          <w:sz w:val="20"/>
          <w:szCs w:val="20"/>
        </w:rPr>
        <w:t>.</w:t>
      </w:r>
    </w:p>
    <w:p w14:paraId="73BF5D87" w14:textId="77777777" w:rsidR="00FB4104" w:rsidRDefault="00FB4104" w:rsidP="00622E4A">
      <w:pPr>
        <w:jc w:val="both"/>
        <w:rPr>
          <w:sz w:val="20"/>
          <w:szCs w:val="20"/>
          <w:lang w:val="nl"/>
        </w:rPr>
      </w:pPr>
    </w:p>
    <w:p w14:paraId="146EB888" w14:textId="5458F517" w:rsidR="00622E4A" w:rsidRPr="00622E4A" w:rsidRDefault="00622E4A" w:rsidP="00622E4A">
      <w:pPr>
        <w:jc w:val="both"/>
        <w:rPr>
          <w:sz w:val="20"/>
          <w:szCs w:val="20"/>
        </w:rPr>
      </w:pPr>
      <w:r w:rsidRPr="00622E4A">
        <w:rPr>
          <w:sz w:val="20"/>
          <w:szCs w:val="20"/>
          <w:lang w:val="nl"/>
        </w:rPr>
        <w:t>Opgemaakt te …………………………...</w:t>
      </w:r>
      <w:r w:rsidRPr="00622E4A">
        <w:rPr>
          <w:rStyle w:val="Appelnotedebasdep"/>
          <w:sz w:val="20"/>
          <w:szCs w:val="20"/>
        </w:rPr>
        <w:footnoteReference w:id="8"/>
      </w:r>
      <w:r w:rsidRPr="00622E4A">
        <w:rPr>
          <w:sz w:val="20"/>
          <w:szCs w:val="20"/>
          <w:lang w:val="nl"/>
        </w:rPr>
        <w:t xml:space="preserve"> </w:t>
      </w:r>
    </w:p>
    <w:p w14:paraId="76AA03BB" w14:textId="77777777" w:rsidR="00622E4A" w:rsidRPr="00622E4A" w:rsidRDefault="00622E4A" w:rsidP="00622E4A">
      <w:pPr>
        <w:rPr>
          <w:sz w:val="20"/>
          <w:szCs w:val="20"/>
        </w:rPr>
      </w:pPr>
    </w:p>
    <w:p w14:paraId="735E2454" w14:textId="77777777" w:rsidR="00622E4A" w:rsidRPr="00622E4A" w:rsidRDefault="00622E4A" w:rsidP="00622E4A">
      <w:pPr>
        <w:rPr>
          <w:sz w:val="20"/>
          <w:szCs w:val="20"/>
        </w:rPr>
      </w:pPr>
      <w:r w:rsidRPr="00622E4A">
        <w:rPr>
          <w:sz w:val="20"/>
          <w:szCs w:val="20"/>
          <w:lang w:val="nl"/>
        </w:rPr>
        <w:t>Op ………/………/………….</w:t>
      </w:r>
    </w:p>
    <w:p w14:paraId="7DA48D0B" w14:textId="77777777" w:rsidR="00622E4A" w:rsidRPr="00622E4A" w:rsidRDefault="00622E4A" w:rsidP="00622E4A">
      <w:pPr>
        <w:rPr>
          <w:sz w:val="20"/>
          <w:szCs w:val="20"/>
        </w:rPr>
      </w:pPr>
    </w:p>
    <w:p w14:paraId="2CC3D9CE" w14:textId="77777777" w:rsidR="00622E4A" w:rsidRPr="00622E4A" w:rsidRDefault="00622E4A" w:rsidP="00622E4A">
      <w:pPr>
        <w:rPr>
          <w:sz w:val="20"/>
          <w:szCs w:val="20"/>
        </w:rPr>
      </w:pPr>
    </w:p>
    <w:p w14:paraId="18394B0A" w14:textId="2FFA2981" w:rsidR="00752AFD" w:rsidRPr="00CE73CC" w:rsidRDefault="00622E4A" w:rsidP="002A6218">
      <w:pPr>
        <w:rPr>
          <w:sz w:val="20"/>
          <w:szCs w:val="20"/>
        </w:rPr>
      </w:pPr>
      <w:r w:rsidRPr="00622E4A">
        <w:rPr>
          <w:sz w:val="20"/>
          <w:szCs w:val="20"/>
          <w:lang w:val="nl"/>
        </w:rPr>
        <w:t>Handtekening van Mevrouw / Mijnheer ………………………….</w:t>
      </w:r>
      <w:r w:rsidRPr="00622E4A">
        <w:rPr>
          <w:rStyle w:val="Appelnotedebasdep"/>
          <w:sz w:val="20"/>
          <w:szCs w:val="20"/>
          <w:lang w:val="nl"/>
        </w:rPr>
        <w:footnoteReference w:id="9"/>
      </w:r>
      <w:r w:rsidRPr="00622E4A">
        <w:rPr>
          <w:sz w:val="20"/>
          <w:szCs w:val="20"/>
          <w:lang w:val="nl"/>
        </w:rPr>
        <w:t>,</w:t>
      </w:r>
    </w:p>
    <w:sectPr w:rsidR="00752AFD" w:rsidRPr="00CE73CC" w:rsidSect="005F566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ran Vran" w:date="2020-03-27T10:16:00Z" w:initials="SV">
    <w:p w14:paraId="14D6AB32" w14:textId="2B04B37F" w:rsidR="00F7422D" w:rsidRDefault="00F7422D">
      <w:pPr>
        <w:pStyle w:val="Commentaire"/>
      </w:pPr>
      <w:r>
        <w:rPr>
          <w:rStyle w:val="Marquedecommentaire"/>
        </w:rPr>
        <w:annotationRef/>
      </w:r>
      <w:r>
        <w:t>Beschrijving voor de opvordering van personen door de zone ten gevolge van een gebrek aan personeel vanwege de Coronavirus</w:t>
      </w:r>
      <w:r w:rsidR="000B6BBC">
        <w:t>/</w:t>
      </w:r>
      <w:r>
        <w:t>COVID-19</w:t>
      </w:r>
      <w:r w:rsidR="000B6BBC">
        <w:t>-pandemie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D6AB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6EEDE" w14:textId="77777777" w:rsidR="009C597D" w:rsidRDefault="009C597D" w:rsidP="00C63CA1">
      <w:pPr>
        <w:spacing w:after="0" w:line="240" w:lineRule="auto"/>
      </w:pPr>
      <w:r>
        <w:separator/>
      </w:r>
    </w:p>
  </w:endnote>
  <w:endnote w:type="continuationSeparator" w:id="0">
    <w:p w14:paraId="4F06C629" w14:textId="77777777" w:rsidR="009C597D" w:rsidRDefault="009C597D" w:rsidP="00C6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A67B8" w14:textId="77777777" w:rsidR="009C597D" w:rsidRDefault="009C597D" w:rsidP="00C63CA1">
      <w:pPr>
        <w:spacing w:after="0" w:line="240" w:lineRule="auto"/>
      </w:pPr>
      <w:r>
        <w:separator/>
      </w:r>
    </w:p>
  </w:footnote>
  <w:footnote w:type="continuationSeparator" w:id="0">
    <w:p w14:paraId="41360D5C" w14:textId="77777777" w:rsidR="009C597D" w:rsidRDefault="009C597D" w:rsidP="00C63CA1">
      <w:pPr>
        <w:spacing w:after="0" w:line="240" w:lineRule="auto"/>
      </w:pPr>
      <w:r>
        <w:continuationSeparator/>
      </w:r>
    </w:p>
  </w:footnote>
  <w:footnote w:id="1">
    <w:p w14:paraId="57E6711B" w14:textId="77777777" w:rsidR="00C63CA1" w:rsidRPr="00622E4A" w:rsidRDefault="00C63CA1">
      <w:pPr>
        <w:pStyle w:val="Notedebasdepage"/>
        <w:rPr>
          <w:sz w:val="16"/>
          <w:szCs w:val="16"/>
        </w:rPr>
      </w:pPr>
      <w:r w:rsidRPr="00622E4A">
        <w:rPr>
          <w:rStyle w:val="Appelnotedebasdep"/>
          <w:sz w:val="16"/>
          <w:szCs w:val="16"/>
        </w:rPr>
        <w:footnoteRef/>
      </w:r>
      <w:r w:rsidRPr="00622E4A">
        <w:rPr>
          <w:sz w:val="16"/>
          <w:szCs w:val="16"/>
        </w:rPr>
        <w:t xml:space="preserve"> Of van officier xxx, door delegatie van de zonecommandant</w:t>
      </w:r>
    </w:p>
  </w:footnote>
  <w:footnote w:id="2">
    <w:p w14:paraId="3E8DF07A" w14:textId="77777777" w:rsidR="00CE7423" w:rsidRPr="00CE73CC" w:rsidRDefault="00CE7423">
      <w:pPr>
        <w:pStyle w:val="Notedebasdepage"/>
        <w:rPr>
          <w:sz w:val="16"/>
          <w:szCs w:val="16"/>
        </w:rPr>
      </w:pPr>
      <w:r w:rsidRPr="00622E4A">
        <w:rPr>
          <w:rStyle w:val="Appelnotedebasdep"/>
          <w:sz w:val="16"/>
          <w:szCs w:val="16"/>
        </w:rPr>
        <w:footnoteRef/>
      </w:r>
      <w:r w:rsidRPr="00622E4A">
        <w:rPr>
          <w:sz w:val="16"/>
          <w:szCs w:val="16"/>
        </w:rPr>
        <w:t xml:space="preserve"> Persoon die de opvordering uitvoert</w:t>
      </w:r>
    </w:p>
  </w:footnote>
  <w:footnote w:id="3">
    <w:p w14:paraId="664F3FBA" w14:textId="77777777" w:rsidR="00F7422D" w:rsidRPr="00F7422D" w:rsidRDefault="00F7422D" w:rsidP="00F7422D">
      <w:pPr>
        <w:pStyle w:val="Notedebasdepage"/>
        <w:jc w:val="both"/>
        <w:rPr>
          <w:sz w:val="16"/>
          <w:szCs w:val="16"/>
        </w:rPr>
      </w:pPr>
      <w:r w:rsidRPr="00F7422D">
        <w:rPr>
          <w:rStyle w:val="Appelnotedebasdep"/>
          <w:sz w:val="16"/>
          <w:szCs w:val="16"/>
        </w:rPr>
        <w:footnoteRef/>
      </w:r>
      <w:r w:rsidRPr="00F7422D">
        <w:rPr>
          <w:sz w:val="16"/>
          <w:szCs w:val="16"/>
          <w:lang w:val="nl"/>
        </w:rPr>
        <w:t xml:space="preserve"> Beschrijving van de noodsituatie en de omstandigheden die de opvordering rechtvaardigen (aard en omvang, behoeften in materieel en personen, ...) en motivering van het besluit (gebrek aan andere voldoende, beschikbare of aangepaste middelen, noodzaak van algemeen belang, ...)</w:t>
      </w:r>
    </w:p>
  </w:footnote>
  <w:footnote w:id="4">
    <w:p w14:paraId="094CA062" w14:textId="77777777" w:rsidR="00CE7423" w:rsidRPr="00622E4A" w:rsidRDefault="00CE7423" w:rsidP="00CE7423">
      <w:pPr>
        <w:pStyle w:val="Notedebasdepage"/>
        <w:jc w:val="both"/>
        <w:rPr>
          <w:sz w:val="16"/>
          <w:szCs w:val="16"/>
        </w:rPr>
      </w:pPr>
      <w:r w:rsidRPr="00622E4A">
        <w:rPr>
          <w:rStyle w:val="Appelnotedebasdep"/>
          <w:sz w:val="16"/>
          <w:szCs w:val="16"/>
        </w:rPr>
        <w:footnoteRef/>
      </w:r>
      <w:r w:rsidR="00622E4A" w:rsidRPr="00622E4A">
        <w:rPr>
          <w:sz w:val="16"/>
          <w:szCs w:val="16"/>
          <w:lang w:val="nl"/>
        </w:rPr>
        <w:t xml:space="preserve"> </w:t>
      </w:r>
      <w:r w:rsidRPr="00622E4A">
        <w:rPr>
          <w:sz w:val="16"/>
          <w:szCs w:val="16"/>
          <w:lang w:val="nl"/>
        </w:rPr>
        <w:t xml:space="preserve">Naam van de opgevorderde organisatie; naam en voornaam van de opgevorderde persoon; naam van de organisatie die het genot van het </w:t>
      </w:r>
      <w:r w:rsidRPr="00622E4A">
        <w:rPr>
          <w:sz w:val="16"/>
          <w:szCs w:val="16"/>
          <w:lang w:val="nl"/>
        </w:rPr>
        <w:t>opgevorderde goed heeft; naam en voornaam van de persoon die het genot van het opgevorderde goed heeft.</w:t>
      </w:r>
    </w:p>
  </w:footnote>
  <w:footnote w:id="5">
    <w:p w14:paraId="5BB192F6" w14:textId="77777777" w:rsidR="00CE7423" w:rsidRPr="00622E4A" w:rsidRDefault="00CE7423" w:rsidP="00CE7423">
      <w:pPr>
        <w:pStyle w:val="Notedebasdepage"/>
        <w:rPr>
          <w:sz w:val="16"/>
          <w:szCs w:val="16"/>
        </w:rPr>
      </w:pPr>
      <w:r w:rsidRPr="00622E4A">
        <w:rPr>
          <w:rStyle w:val="Appelnotedebasdep"/>
          <w:sz w:val="16"/>
          <w:szCs w:val="16"/>
        </w:rPr>
        <w:footnoteRef/>
      </w:r>
      <w:r w:rsidRPr="00622E4A">
        <w:rPr>
          <w:sz w:val="16"/>
          <w:szCs w:val="16"/>
          <w:lang w:val="nl"/>
        </w:rPr>
        <w:t xml:space="preserve">  Beschrijving van de aard van de gevraagde prestaties of taken en/of van het gebruik van de goederen. </w:t>
      </w:r>
    </w:p>
  </w:footnote>
  <w:footnote w:id="6">
    <w:p w14:paraId="1BA8B939" w14:textId="41B6C2C7" w:rsidR="00CB3E96" w:rsidRPr="00AB71FE" w:rsidRDefault="00CB3E96">
      <w:pPr>
        <w:pStyle w:val="Notedebasdepage"/>
        <w:rPr>
          <w:sz w:val="16"/>
          <w:szCs w:val="16"/>
          <w:lang w:val="nl"/>
        </w:rPr>
      </w:pPr>
      <w:r w:rsidRPr="00AB71FE">
        <w:rPr>
          <w:sz w:val="16"/>
          <w:szCs w:val="16"/>
          <w:lang w:val="nl"/>
        </w:rPr>
        <w:footnoteRef/>
      </w:r>
      <w:r w:rsidRPr="00AB71FE">
        <w:rPr>
          <w:sz w:val="16"/>
          <w:szCs w:val="16"/>
          <w:lang w:val="nl"/>
        </w:rPr>
        <w:t xml:space="preserve"> Sch</w:t>
      </w:r>
      <w:bookmarkStart w:id="1" w:name="_GoBack"/>
      <w:bookmarkEnd w:id="1"/>
      <w:r w:rsidRPr="00AB71FE">
        <w:rPr>
          <w:sz w:val="16"/>
          <w:szCs w:val="16"/>
          <w:lang w:val="nl"/>
        </w:rPr>
        <w:t xml:space="preserve">rappen </w:t>
      </w:r>
      <w:r w:rsidR="002E06A3">
        <w:rPr>
          <w:sz w:val="16"/>
          <w:szCs w:val="16"/>
          <w:lang w:val="nl"/>
        </w:rPr>
        <w:t>wat niet past</w:t>
      </w:r>
      <w:r w:rsidRPr="00AB71FE">
        <w:rPr>
          <w:sz w:val="16"/>
          <w:szCs w:val="16"/>
          <w:lang w:val="nl"/>
        </w:rPr>
        <w:t>.</w:t>
      </w:r>
    </w:p>
  </w:footnote>
  <w:footnote w:id="7">
    <w:p w14:paraId="6267FCF7" w14:textId="77777777" w:rsidR="00CE73CC" w:rsidRDefault="00CE73CC" w:rsidP="00CE73CC">
      <w:pPr>
        <w:pStyle w:val="Notedebasdepage"/>
      </w:pPr>
      <w:r w:rsidRPr="00AB71FE">
        <w:rPr>
          <w:sz w:val="16"/>
          <w:szCs w:val="16"/>
          <w:lang w:val="nl"/>
        </w:rPr>
        <w:footnoteRef/>
      </w:r>
      <w:r w:rsidRPr="00AB71FE">
        <w:rPr>
          <w:sz w:val="16"/>
          <w:szCs w:val="16"/>
          <w:lang w:val="nl"/>
        </w:rPr>
        <w:t xml:space="preserve"> Indien er geen persoon kan worden aangeduid, kan er een functie worden aangeduid.</w:t>
      </w:r>
    </w:p>
  </w:footnote>
  <w:footnote w:id="8">
    <w:p w14:paraId="465FCC85" w14:textId="77777777" w:rsidR="00622E4A" w:rsidRPr="00622E4A" w:rsidRDefault="00622E4A" w:rsidP="00622E4A">
      <w:pPr>
        <w:pStyle w:val="Notedebasdepage"/>
        <w:rPr>
          <w:sz w:val="16"/>
          <w:szCs w:val="16"/>
        </w:rPr>
      </w:pPr>
      <w:r w:rsidRPr="00622E4A">
        <w:rPr>
          <w:rStyle w:val="Appelnotedebasdep"/>
          <w:sz w:val="16"/>
          <w:szCs w:val="16"/>
        </w:rPr>
        <w:footnoteRef/>
      </w:r>
      <w:r w:rsidRPr="00622E4A">
        <w:rPr>
          <w:sz w:val="16"/>
          <w:szCs w:val="16"/>
          <w:lang w:val="nl"/>
        </w:rPr>
        <w:t xml:space="preserve"> Plaats van het opvorderingsbesluit. </w:t>
      </w:r>
    </w:p>
  </w:footnote>
  <w:footnote w:id="9">
    <w:p w14:paraId="6435EC65" w14:textId="77777777" w:rsidR="00622E4A" w:rsidRPr="00622E4A" w:rsidRDefault="00622E4A" w:rsidP="00622E4A">
      <w:pPr>
        <w:pStyle w:val="Notedebasdepage"/>
        <w:rPr>
          <w:sz w:val="16"/>
          <w:szCs w:val="16"/>
        </w:rPr>
      </w:pPr>
      <w:r w:rsidRPr="00622E4A">
        <w:rPr>
          <w:sz w:val="16"/>
          <w:szCs w:val="16"/>
          <w:lang w:val="nl"/>
        </w:rPr>
        <w:footnoteRef/>
      </w:r>
      <w:r w:rsidRPr="00622E4A">
        <w:rPr>
          <w:sz w:val="16"/>
          <w:szCs w:val="16"/>
          <w:lang w:val="nl"/>
        </w:rPr>
        <w:t xml:space="preserve"> Persoon die de opvordering uitvoert.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EBF"/>
    <w:multiLevelType w:val="hybridMultilevel"/>
    <w:tmpl w:val="AD10B8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98A2B6C"/>
    <w:multiLevelType w:val="hybridMultilevel"/>
    <w:tmpl w:val="9F366944"/>
    <w:lvl w:ilvl="0" w:tplc="8212827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DE45E36"/>
    <w:multiLevelType w:val="hybridMultilevel"/>
    <w:tmpl w:val="F762FA30"/>
    <w:lvl w:ilvl="0" w:tplc="18DAE8D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26F2838"/>
    <w:multiLevelType w:val="hybridMultilevel"/>
    <w:tmpl w:val="DD4A1494"/>
    <w:lvl w:ilvl="0" w:tplc="4AB8EF24">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ran Vran">
    <w15:presenceInfo w15:providerId="AD" w15:userId="S-1-5-21-1303261141-1466373992-332618576-4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18"/>
    <w:rsid w:val="00086D62"/>
    <w:rsid w:val="000B6BBC"/>
    <w:rsid w:val="001A7F46"/>
    <w:rsid w:val="00203CA1"/>
    <w:rsid w:val="00237AE9"/>
    <w:rsid w:val="002A6218"/>
    <w:rsid w:val="002E06A3"/>
    <w:rsid w:val="003A41D0"/>
    <w:rsid w:val="003D076C"/>
    <w:rsid w:val="004001C6"/>
    <w:rsid w:val="005F5662"/>
    <w:rsid w:val="00622E4A"/>
    <w:rsid w:val="00633DD4"/>
    <w:rsid w:val="006B4966"/>
    <w:rsid w:val="006E440E"/>
    <w:rsid w:val="006E738A"/>
    <w:rsid w:val="00752AFD"/>
    <w:rsid w:val="009C597D"/>
    <w:rsid w:val="00A13EFB"/>
    <w:rsid w:val="00AA47A6"/>
    <w:rsid w:val="00AB71FE"/>
    <w:rsid w:val="00B37C03"/>
    <w:rsid w:val="00C37D04"/>
    <w:rsid w:val="00C63CA1"/>
    <w:rsid w:val="00CB3E96"/>
    <w:rsid w:val="00CC4D5B"/>
    <w:rsid w:val="00CE73CC"/>
    <w:rsid w:val="00CE7423"/>
    <w:rsid w:val="00D45B17"/>
    <w:rsid w:val="00D4691F"/>
    <w:rsid w:val="00E240BF"/>
    <w:rsid w:val="00EB7CA4"/>
    <w:rsid w:val="00EE5697"/>
    <w:rsid w:val="00F332D6"/>
    <w:rsid w:val="00F7422D"/>
    <w:rsid w:val="00F85BD9"/>
    <w:rsid w:val="00FA3283"/>
    <w:rsid w:val="00FB4104"/>
    <w:rsid w:val="00FC276D"/>
    <w:rsid w:val="00FC4F96"/>
    <w:rsid w:val="00FC7B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2CA2"/>
  <w15:docId w15:val="{90AB6DE8-4624-486B-A4F0-3FB1DA18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218"/>
    <w:pPr>
      <w:ind w:left="720"/>
      <w:contextualSpacing/>
    </w:pPr>
  </w:style>
  <w:style w:type="paragraph" w:customStyle="1" w:styleId="Default">
    <w:name w:val="Default"/>
    <w:rsid w:val="00752AF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F3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63C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3CA1"/>
    <w:rPr>
      <w:sz w:val="20"/>
      <w:szCs w:val="20"/>
    </w:rPr>
  </w:style>
  <w:style w:type="character" w:styleId="Appelnotedebasdep">
    <w:name w:val="footnote reference"/>
    <w:basedOn w:val="Policepardfaut"/>
    <w:uiPriority w:val="99"/>
    <w:semiHidden/>
    <w:unhideWhenUsed/>
    <w:rsid w:val="00C63CA1"/>
    <w:rPr>
      <w:vertAlign w:val="superscript"/>
    </w:rPr>
  </w:style>
  <w:style w:type="character" w:styleId="Marquedecommentaire">
    <w:name w:val="annotation reference"/>
    <w:basedOn w:val="Policepardfaut"/>
    <w:uiPriority w:val="99"/>
    <w:semiHidden/>
    <w:unhideWhenUsed/>
    <w:rsid w:val="00F7422D"/>
    <w:rPr>
      <w:sz w:val="16"/>
      <w:szCs w:val="16"/>
    </w:rPr>
  </w:style>
  <w:style w:type="paragraph" w:styleId="Commentaire">
    <w:name w:val="annotation text"/>
    <w:basedOn w:val="Normal"/>
    <w:link w:val="CommentaireCar"/>
    <w:uiPriority w:val="99"/>
    <w:semiHidden/>
    <w:unhideWhenUsed/>
    <w:rsid w:val="00F7422D"/>
    <w:pPr>
      <w:spacing w:line="240" w:lineRule="auto"/>
    </w:pPr>
    <w:rPr>
      <w:sz w:val="20"/>
      <w:szCs w:val="20"/>
    </w:rPr>
  </w:style>
  <w:style w:type="character" w:customStyle="1" w:styleId="CommentaireCar">
    <w:name w:val="Commentaire Car"/>
    <w:basedOn w:val="Policepardfaut"/>
    <w:link w:val="Commentaire"/>
    <w:uiPriority w:val="99"/>
    <w:semiHidden/>
    <w:rsid w:val="00F7422D"/>
    <w:rPr>
      <w:sz w:val="20"/>
      <w:szCs w:val="20"/>
    </w:rPr>
  </w:style>
  <w:style w:type="paragraph" w:styleId="Objetducommentaire">
    <w:name w:val="annotation subject"/>
    <w:basedOn w:val="Commentaire"/>
    <w:next w:val="Commentaire"/>
    <w:link w:val="ObjetducommentaireCar"/>
    <w:uiPriority w:val="99"/>
    <w:semiHidden/>
    <w:unhideWhenUsed/>
    <w:rsid w:val="00F7422D"/>
    <w:rPr>
      <w:b/>
      <w:bCs/>
    </w:rPr>
  </w:style>
  <w:style w:type="character" w:customStyle="1" w:styleId="ObjetducommentaireCar">
    <w:name w:val="Objet du commentaire Car"/>
    <w:basedOn w:val="CommentaireCar"/>
    <w:link w:val="Objetducommentaire"/>
    <w:uiPriority w:val="99"/>
    <w:semiHidden/>
    <w:rsid w:val="00F7422D"/>
    <w:rPr>
      <w:b/>
      <w:bCs/>
      <w:sz w:val="20"/>
      <w:szCs w:val="20"/>
    </w:rPr>
  </w:style>
  <w:style w:type="paragraph" w:styleId="Textedebulles">
    <w:name w:val="Balloon Text"/>
    <w:basedOn w:val="Normal"/>
    <w:link w:val="TextedebullesCar"/>
    <w:uiPriority w:val="99"/>
    <w:semiHidden/>
    <w:unhideWhenUsed/>
    <w:rsid w:val="00F742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4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8A454-4CF5-401D-9F51-A8185B7A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574</Words>
  <Characters>3159</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IBZ</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Hertens Erwin</dc:creator>
  <cp:lastModifiedBy>Sran Vran</cp:lastModifiedBy>
  <cp:revision>2</cp:revision>
  <dcterms:created xsi:type="dcterms:W3CDTF">2020-03-27T13:43:00Z</dcterms:created>
  <dcterms:modified xsi:type="dcterms:W3CDTF">2020-03-27T13:43:00Z</dcterms:modified>
</cp:coreProperties>
</file>